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C4" w:rsidRPr="00ED6E72" w:rsidRDefault="00ED6E72" w:rsidP="00ED6E72">
      <w:pPr>
        <w:jc w:val="center"/>
        <w:rPr>
          <w:rFonts w:cstheme="minorHAnsi"/>
          <w:b/>
          <w:sz w:val="28"/>
          <w:szCs w:val="28"/>
        </w:rPr>
      </w:pPr>
      <w:proofErr w:type="spellStart"/>
      <w:r w:rsidRPr="00ED6E72">
        <w:rPr>
          <w:rFonts w:cstheme="minorHAnsi"/>
          <w:b/>
          <w:sz w:val="28"/>
          <w:szCs w:val="28"/>
        </w:rPr>
        <w:t>Language</w:t>
      </w:r>
      <w:proofErr w:type="spellEnd"/>
      <w:r w:rsidRPr="00ED6E72">
        <w:rPr>
          <w:rFonts w:cstheme="minorHAnsi"/>
          <w:b/>
          <w:sz w:val="28"/>
          <w:szCs w:val="28"/>
        </w:rPr>
        <w:t xml:space="preserve"> </w:t>
      </w:r>
      <w:proofErr w:type="spellStart"/>
      <w:r w:rsidRPr="00ED6E72">
        <w:rPr>
          <w:rFonts w:cstheme="minorHAnsi"/>
          <w:b/>
          <w:sz w:val="28"/>
          <w:szCs w:val="28"/>
        </w:rPr>
        <w:t>assistant</w:t>
      </w:r>
      <w:proofErr w:type="spellEnd"/>
      <w:r w:rsidRPr="00ED6E72">
        <w:rPr>
          <w:rFonts w:cstheme="minorHAnsi"/>
          <w:b/>
          <w:sz w:val="28"/>
          <w:szCs w:val="28"/>
        </w:rPr>
        <w:t xml:space="preserve"> Julia </w:t>
      </w:r>
      <w:proofErr w:type="spellStart"/>
      <w:r w:rsidRPr="00ED6E72">
        <w:rPr>
          <w:rFonts w:cstheme="minorHAnsi"/>
          <w:b/>
          <w:sz w:val="28"/>
          <w:szCs w:val="28"/>
        </w:rPr>
        <w:t>Prager</w:t>
      </w:r>
      <w:proofErr w:type="spellEnd"/>
      <w:r w:rsidRPr="00ED6E72">
        <w:rPr>
          <w:rFonts w:cstheme="minorHAnsi"/>
          <w:b/>
          <w:sz w:val="28"/>
          <w:szCs w:val="28"/>
        </w:rPr>
        <w:t xml:space="preserve"> </w:t>
      </w:r>
      <w:proofErr w:type="spellStart"/>
      <w:r w:rsidRPr="00ED6E72">
        <w:rPr>
          <w:rFonts w:cstheme="minorHAnsi"/>
          <w:b/>
          <w:sz w:val="28"/>
          <w:szCs w:val="28"/>
        </w:rPr>
        <w:t>Hessel</w:t>
      </w:r>
      <w:proofErr w:type="spellEnd"/>
      <w:r w:rsidRPr="00ED6E72">
        <w:rPr>
          <w:rFonts w:cstheme="minorHAnsi"/>
          <w:b/>
          <w:sz w:val="28"/>
          <w:szCs w:val="28"/>
        </w:rPr>
        <w:t xml:space="preserve"> – </w:t>
      </w:r>
      <w:proofErr w:type="spellStart"/>
      <w:r w:rsidRPr="00ED6E72">
        <w:rPr>
          <w:rFonts w:cstheme="minorHAnsi"/>
          <w:b/>
          <w:sz w:val="28"/>
          <w:szCs w:val="28"/>
        </w:rPr>
        <w:t>January</w:t>
      </w:r>
      <w:proofErr w:type="spellEnd"/>
      <w:r w:rsidRPr="00ED6E72">
        <w:rPr>
          <w:rFonts w:cstheme="minorHAnsi"/>
          <w:b/>
          <w:sz w:val="28"/>
          <w:szCs w:val="28"/>
        </w:rPr>
        <w:t xml:space="preserve"> 2023</w:t>
      </w:r>
    </w:p>
    <w:p w:rsidR="001F3A05" w:rsidRPr="00ED6E72" w:rsidRDefault="001F3A05" w:rsidP="001F3A0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Hello! 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name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Julia, and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currently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working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English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Department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Gymnasium Chotěboř as part </w:t>
      </w:r>
      <w:proofErr w:type="spellStart"/>
      <w:proofErr w:type="gram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U.S.</w:t>
      </w:r>
      <w:proofErr w:type="gram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Fulbright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teaching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grant,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intended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increase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cultural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exchange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English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education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between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United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States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Czech Republic.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grew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up in New York,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went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university in New Orleans, Louisiana,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recently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graduated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from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Master’s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program in London.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teach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most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school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once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per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week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class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facilitate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“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walk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and talk”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conversation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club,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Mock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Trial team, and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book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club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after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school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1F3A05" w:rsidRPr="00ED6E72" w:rsidRDefault="001F3A05" w:rsidP="001F3A0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F3A05" w:rsidRPr="00ED6E72" w:rsidRDefault="001F3A05" w:rsidP="001F3A0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Having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only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ever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lived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around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major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cities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first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few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days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Chotěboř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were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different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say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least. I met my mentor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teacher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man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charged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making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sure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could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live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teach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here</w:t>
      </w:r>
      <w:proofErr w:type="spellEnd"/>
      <w:proofErr w:type="gram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– </w:t>
      </w:r>
      <w:proofErr w:type="spellStart"/>
      <w:proofErr w:type="gram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for</w:t>
      </w:r>
      <w:proofErr w:type="spellEnd"/>
      <w:proofErr w:type="gram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first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time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when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he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picked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up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from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airport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and, in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few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short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hours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arrived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Chotěboř.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was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intimidated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by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small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size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nervous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about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spending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year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a place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where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might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not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able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blend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in; in New York,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could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go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grocery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shopping in 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pajamas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but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here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might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run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into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student,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student’s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parent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coworker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During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first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week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Chotěboř, my mentor, Mr. Bárta,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brought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his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regular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Thursday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night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football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game (in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which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have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since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played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almost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every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week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and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community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into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which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have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been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welcomed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warmly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).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After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first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round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post-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football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D6E72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pivo</w:t>
      </w:r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but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before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being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introduced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all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players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heard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something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sounded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like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“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americanska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” in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conversation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behind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Needless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say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felt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very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seen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1F3A05" w:rsidRPr="00ED6E72" w:rsidRDefault="001F3A05" w:rsidP="001F3A0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F3A05" w:rsidRPr="00ED6E72" w:rsidRDefault="001F3A05" w:rsidP="001F3A0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comfortability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town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though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grew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tandem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comfortability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classroom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first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few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lessons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school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consisted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mostly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silent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rooms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and big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eyes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;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would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ask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question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get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absolutely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nothing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felt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like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court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jester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silently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begging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for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just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one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student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ask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one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question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answer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one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mine</w:t>
      </w:r>
      <w:proofErr w:type="gram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even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tried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neck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stretches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before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class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encourage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just to nod in response.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One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student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told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her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peers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were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probably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scared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answer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questions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lest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make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grammar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mistake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surely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I,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native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English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speaker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would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recognize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tried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emphasize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classes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better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make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mistake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than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not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try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all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tried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point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out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can’t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even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make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all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sounds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you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need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speak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Czech, let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alone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continue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conversation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past “dobry den.”</w:t>
      </w:r>
    </w:p>
    <w:p w:rsidR="001F3A05" w:rsidRPr="00ED6E72" w:rsidRDefault="001F3A05" w:rsidP="001F3A0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F3A05" w:rsidRPr="00ED6E72" w:rsidRDefault="001F3A05" w:rsidP="001F3A0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After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few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lessons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questions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started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flowing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as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did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invitations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I had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dinner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some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gram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my</w:t>
      </w:r>
      <w:proofErr w:type="gram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older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discussed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fashion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travel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and gender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norms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our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different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countries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was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invited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visit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volleyball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trainings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for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team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few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play on, and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was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struck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by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their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extracurricular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passion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athleticism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willingness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speak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English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casually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outside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classroom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setting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When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first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received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these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other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invitations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was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hesitant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accept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Despite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fact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not a full department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teacher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only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four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years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older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than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oldest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accepting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even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offering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these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invitations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would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seen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as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inappropriate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American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teaching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practice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was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nervous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spend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time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outside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class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and more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nervous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still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participate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school-sponsored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events</w:t>
      </w:r>
      <w:proofErr w:type="spellEnd"/>
      <w:proofErr w:type="gram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– </w:t>
      </w:r>
      <w:proofErr w:type="spellStart"/>
      <w:proofErr w:type="gram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like</w:t>
      </w:r>
      <w:proofErr w:type="spellEnd"/>
      <w:proofErr w:type="gram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ribbon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parties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graduating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maturita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–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where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teachers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are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encouraged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drink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their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Once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adjusted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though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convinced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by 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fellow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teachers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organizers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gram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my</w:t>
      </w:r>
      <w:proofErr w:type="gram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Fulbright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program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having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more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personal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relationships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was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more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common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here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classroom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relationships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began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take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off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still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have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lazy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days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Monday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mornings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but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classroom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silence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mostly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came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halt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more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learned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about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as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people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–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what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were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passionate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about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outside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school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what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were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interested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learning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 xml:space="preserve">more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about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proofErr w:type="gram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etc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.–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proofErr w:type="gram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better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could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tailor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both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lesson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topics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and 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interactions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classroom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Maybe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seeing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sweatily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attempt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keep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up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volleyball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practice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makes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more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comfortable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too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and more open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expressing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themselves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their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thoughts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class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Yes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still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hear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their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grammar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mistakes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but just as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can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help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gain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comfortability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English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can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teach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about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Czech food,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help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pronunciation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“Chotěboř,”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even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teach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how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serve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volleyball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Now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look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forward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running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into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grocery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store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bus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asking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about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their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day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checking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about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how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feel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class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just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saying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“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Hi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.”</w:t>
      </w:r>
    </w:p>
    <w:p w:rsidR="001F3A05" w:rsidRPr="00ED6E72" w:rsidRDefault="001F3A05" w:rsidP="001F3A0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F3A05" w:rsidRPr="00ED6E72" w:rsidRDefault="001F3A05" w:rsidP="001F3A0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this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more-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less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halfway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point, I do not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necessarily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feel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fit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into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Chotěboř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seamlessly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indifferentiable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from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life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-long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residents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but I </w:t>
      </w:r>
      <w:proofErr w:type="spellStart"/>
      <w:proofErr w:type="gram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more</w:t>
      </w:r>
      <w:proofErr w:type="gram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than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okay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My role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here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 in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classroom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on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soccer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field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cafes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my </w:t>
      </w:r>
      <w:proofErr w:type="spellStart"/>
      <w:proofErr w:type="gram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proofErr w:type="gram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– </w:t>
      </w:r>
      <w:proofErr w:type="spellStart"/>
      <w:proofErr w:type="gram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depends</w:t>
      </w:r>
      <w:proofErr w:type="spellEnd"/>
      <w:proofErr w:type="gram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on 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differences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what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can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offer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from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reflections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upon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aided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by 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experiences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Chotěboř,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have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taught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just as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have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taught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;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have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emphasized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importance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community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forced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reconsider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value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place on “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blending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in.”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Moreover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have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awakened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passion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for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teaching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never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knew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had.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have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always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been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drawn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mentorship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opportunities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in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out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academic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settings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but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relationships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have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formed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have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inspired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energized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new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heights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1F3A05" w:rsidRPr="00ED6E72" w:rsidRDefault="001F3A05" w:rsidP="001F3A0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F3A05" w:rsidRPr="00ED6E72" w:rsidRDefault="001F3A05" w:rsidP="001F3A0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have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who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see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outside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class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clubs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their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sports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practice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every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week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and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have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who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only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speak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during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in-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class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discussions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have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who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are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fluent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English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point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can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discuss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philosophy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politics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law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little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no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language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barrier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and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have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who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are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working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on basic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vocabulary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which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describe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bedroom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In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all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these </w:t>
      </w:r>
      <w:proofErr w:type="spellStart"/>
      <w:proofErr w:type="gram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interactions</w:t>
      </w:r>
      <w:proofErr w:type="spellEnd"/>
      <w:proofErr w:type="gram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– </w:t>
      </w:r>
      <w:proofErr w:type="spellStart"/>
      <w:proofErr w:type="gram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from</w:t>
      </w:r>
      <w:proofErr w:type="spellEnd"/>
      <w:proofErr w:type="gram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discussing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inevitable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(and universal)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anxiety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graduating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from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high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school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brings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teaching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Tercie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how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say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“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slippers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”–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find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fulfillment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joy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There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are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successes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come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form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facilitating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discussion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on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utilitarianism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ethical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dilemmas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thought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experiments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advanced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and intense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Septima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did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not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want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leave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bell,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there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are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successes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that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look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like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teaching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Kvarta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correctly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pronounce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“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optional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,”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applauding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when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nail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Despite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inevitable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exhaustion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seemingly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endless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lesson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planning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working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multiple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teachers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and,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thus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teaching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styles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walking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line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between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entertaining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educating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leave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school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each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day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renewed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sense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gratitude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for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students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teach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their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willingness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learn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for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teachers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teach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and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welcoming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arms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with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which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have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allowed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me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into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their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classrooms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I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am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thankful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for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opportunity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experience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this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life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different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from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my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own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and so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excited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for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the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rest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of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this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year</w:t>
      </w:r>
      <w:proofErr w:type="spellEnd"/>
      <w:r w:rsidRPr="00ED6E72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1F3A05" w:rsidRPr="00ED6E72" w:rsidRDefault="001F3A05">
      <w:pPr>
        <w:rPr>
          <w:rFonts w:cstheme="minorHAnsi"/>
          <w:sz w:val="24"/>
          <w:szCs w:val="24"/>
        </w:rPr>
      </w:pPr>
    </w:p>
    <w:p w:rsidR="001F3A05" w:rsidRPr="00ED6E72" w:rsidRDefault="001F3A05">
      <w:pPr>
        <w:rPr>
          <w:rFonts w:cstheme="minorHAnsi"/>
          <w:sz w:val="24"/>
          <w:szCs w:val="24"/>
        </w:rPr>
      </w:pPr>
    </w:p>
    <w:sectPr w:rsidR="001F3A05" w:rsidRPr="00ED6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05"/>
    <w:rsid w:val="001D372F"/>
    <w:rsid w:val="001F3A05"/>
    <w:rsid w:val="0047358E"/>
    <w:rsid w:val="00E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7754"/>
  <w15:chartTrackingRefBased/>
  <w15:docId w15:val="{76396DB4-99CC-44DD-951F-DDC4CC8D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988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Caltová Danuše</dc:creator>
  <cp:keywords/>
  <dc:description/>
  <cp:lastModifiedBy>Caltová Danuše</cp:lastModifiedBy>
  <cp:revision>2</cp:revision>
  <dcterms:created xsi:type="dcterms:W3CDTF">2023-01-09T13:45:00Z</dcterms:created>
  <dcterms:modified xsi:type="dcterms:W3CDTF">2023-01-12T11:12:00Z</dcterms:modified>
</cp:coreProperties>
</file>